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B5" w:rsidRPr="00981CAF" w:rsidRDefault="00400DB5" w:rsidP="00400DB5">
      <w:pPr>
        <w:rPr>
          <w:rFonts w:asciiTheme="minorHAnsi" w:hAnsiTheme="minorHAnsi" w:cstheme="minorHAnsi"/>
          <w:b/>
          <w:sz w:val="20"/>
          <w:szCs w:val="20"/>
        </w:rPr>
      </w:pPr>
      <w:r w:rsidRPr="00981CAF">
        <w:rPr>
          <w:rFonts w:asciiTheme="minorHAnsi" w:hAnsiTheme="minorHAnsi" w:cstheme="minorHAnsi"/>
          <w:b/>
          <w:sz w:val="20"/>
          <w:szCs w:val="20"/>
        </w:rPr>
        <w:t>Programma wetenschappelijk referaat</w:t>
      </w:r>
    </w:p>
    <w:p w:rsidR="00400DB5" w:rsidRPr="00981CAF" w:rsidRDefault="00400DB5" w:rsidP="00400DB5">
      <w:pPr>
        <w:rPr>
          <w:rFonts w:asciiTheme="minorHAnsi" w:hAnsiTheme="minorHAnsi" w:cstheme="minorHAnsi"/>
          <w:b/>
          <w:sz w:val="20"/>
          <w:szCs w:val="20"/>
        </w:rPr>
      </w:pPr>
    </w:p>
    <w:p w:rsidR="00400DB5" w:rsidRPr="00981CAF" w:rsidRDefault="00400DB5" w:rsidP="00400DB5">
      <w:pPr>
        <w:rPr>
          <w:rFonts w:asciiTheme="minorHAnsi" w:hAnsiTheme="minorHAnsi" w:cstheme="minorHAnsi"/>
          <w:sz w:val="20"/>
          <w:szCs w:val="20"/>
        </w:rPr>
      </w:pPr>
      <w:r w:rsidRPr="00981CAF">
        <w:rPr>
          <w:rFonts w:asciiTheme="minorHAnsi" w:hAnsiTheme="minorHAnsi" w:cstheme="minorHAnsi"/>
          <w:sz w:val="20"/>
          <w:szCs w:val="20"/>
        </w:rPr>
        <w:t>15 januari 2019</w:t>
      </w:r>
    </w:p>
    <w:p w:rsidR="00400DB5" w:rsidRPr="00981CAF" w:rsidRDefault="00400DB5" w:rsidP="00400DB5">
      <w:pPr>
        <w:rPr>
          <w:rFonts w:asciiTheme="minorHAnsi" w:hAnsiTheme="minorHAnsi" w:cstheme="minorHAnsi"/>
          <w:sz w:val="20"/>
          <w:szCs w:val="20"/>
        </w:rPr>
      </w:pPr>
      <w:r w:rsidRPr="00981CAF">
        <w:rPr>
          <w:rFonts w:asciiTheme="minorHAnsi" w:hAnsiTheme="minorHAnsi" w:cstheme="minorHAnsi"/>
          <w:sz w:val="20"/>
          <w:szCs w:val="20"/>
        </w:rPr>
        <w:t>van 16.00 - 16.45 uur</w:t>
      </w:r>
      <w:r w:rsidRPr="00981CAF">
        <w:rPr>
          <w:rFonts w:asciiTheme="minorHAnsi" w:hAnsiTheme="minorHAnsi" w:cstheme="minorHAnsi"/>
          <w:sz w:val="20"/>
          <w:szCs w:val="20"/>
        </w:rPr>
        <w:tab/>
      </w:r>
      <w:r w:rsidRPr="00981CAF">
        <w:rPr>
          <w:rFonts w:asciiTheme="minorHAnsi" w:hAnsiTheme="minorHAnsi" w:cstheme="minorHAnsi"/>
          <w:sz w:val="20"/>
          <w:szCs w:val="20"/>
        </w:rPr>
        <w:tab/>
        <w:t>presentatie referaat</w:t>
      </w:r>
    </w:p>
    <w:p w:rsidR="00400DB5" w:rsidRPr="00981CAF" w:rsidRDefault="00400DB5" w:rsidP="00400DB5">
      <w:pPr>
        <w:rPr>
          <w:rFonts w:asciiTheme="minorHAnsi" w:hAnsiTheme="minorHAnsi" w:cstheme="minorHAnsi"/>
          <w:sz w:val="20"/>
          <w:szCs w:val="20"/>
        </w:rPr>
      </w:pPr>
      <w:r w:rsidRPr="00981CAF">
        <w:rPr>
          <w:rFonts w:asciiTheme="minorHAnsi" w:hAnsiTheme="minorHAnsi" w:cstheme="minorHAnsi"/>
          <w:sz w:val="20"/>
          <w:szCs w:val="20"/>
        </w:rPr>
        <w:t xml:space="preserve">van 16.45 - 17.00 uur </w:t>
      </w:r>
      <w:r w:rsidRPr="00981CAF">
        <w:rPr>
          <w:rFonts w:asciiTheme="minorHAnsi" w:hAnsiTheme="minorHAnsi" w:cstheme="minorHAnsi"/>
          <w:sz w:val="20"/>
          <w:szCs w:val="20"/>
        </w:rPr>
        <w:tab/>
      </w:r>
      <w:r w:rsidRPr="00981CAF">
        <w:rPr>
          <w:rFonts w:asciiTheme="minorHAnsi" w:hAnsiTheme="minorHAnsi" w:cstheme="minorHAnsi"/>
          <w:sz w:val="20"/>
          <w:szCs w:val="20"/>
        </w:rPr>
        <w:tab/>
        <w:t>inhoudelijke discussie</w:t>
      </w:r>
    </w:p>
    <w:p w:rsidR="00400DB5" w:rsidRPr="00981CAF" w:rsidRDefault="00400DB5" w:rsidP="00400DB5">
      <w:pPr>
        <w:ind w:right="997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B556EA" w:rsidRPr="00981CAF" w:rsidRDefault="00B556EA" w:rsidP="00B556EA">
      <w:pPr>
        <w:rPr>
          <w:b/>
          <w:sz w:val="20"/>
          <w:szCs w:val="20"/>
        </w:rPr>
      </w:pPr>
      <w:r w:rsidRPr="00981CAF">
        <w:rPr>
          <w:b/>
          <w:sz w:val="20"/>
          <w:szCs w:val="20"/>
        </w:rPr>
        <w:t xml:space="preserve">Titel: </w:t>
      </w:r>
      <w:proofErr w:type="spellStart"/>
      <w:r w:rsidRPr="00981CAF">
        <w:rPr>
          <w:b/>
          <w:sz w:val="20"/>
          <w:szCs w:val="20"/>
        </w:rPr>
        <w:t>BeMind</w:t>
      </w:r>
      <w:proofErr w:type="spellEnd"/>
      <w:r w:rsidRPr="00981CAF">
        <w:rPr>
          <w:b/>
          <w:sz w:val="20"/>
          <w:szCs w:val="20"/>
        </w:rPr>
        <w:t xml:space="preserve">: (online) </w:t>
      </w:r>
      <w:proofErr w:type="spellStart"/>
      <w:r w:rsidRPr="00981CAF">
        <w:rPr>
          <w:b/>
          <w:sz w:val="20"/>
          <w:szCs w:val="20"/>
        </w:rPr>
        <w:t>mindfulness</w:t>
      </w:r>
      <w:proofErr w:type="spellEnd"/>
      <w:r w:rsidRPr="00981CAF">
        <w:rPr>
          <w:b/>
          <w:sz w:val="20"/>
          <w:szCs w:val="20"/>
        </w:rPr>
        <w:t xml:space="preserve"> bij kanker, effecten en lange termijn effecten.</w:t>
      </w:r>
    </w:p>
    <w:p w:rsidR="00B556EA" w:rsidRPr="00981CAF" w:rsidRDefault="00B556EA" w:rsidP="00B556EA">
      <w:pPr>
        <w:rPr>
          <w:b/>
          <w:sz w:val="20"/>
          <w:szCs w:val="20"/>
        </w:rPr>
      </w:pPr>
      <w:r w:rsidRPr="00981CAF">
        <w:rPr>
          <w:b/>
          <w:sz w:val="20"/>
          <w:szCs w:val="20"/>
        </w:rPr>
        <w:t xml:space="preserve">Else Bisseling, Canisius Wilhelmina Ziekenhuis en </w:t>
      </w:r>
      <w:proofErr w:type="spellStart"/>
      <w:r w:rsidRPr="00981CAF">
        <w:rPr>
          <w:b/>
          <w:sz w:val="20"/>
          <w:szCs w:val="20"/>
        </w:rPr>
        <w:t>Radboudumc</w:t>
      </w:r>
      <w:proofErr w:type="spellEnd"/>
      <w:r w:rsidRPr="00981CAF">
        <w:rPr>
          <w:b/>
          <w:sz w:val="20"/>
          <w:szCs w:val="20"/>
        </w:rPr>
        <w:t xml:space="preserve"> te Nijmegen.</w:t>
      </w:r>
    </w:p>
    <w:p w:rsidR="00B556EA" w:rsidRPr="00981CAF" w:rsidRDefault="00B556EA" w:rsidP="00B556EA">
      <w:pPr>
        <w:rPr>
          <w:sz w:val="20"/>
          <w:szCs w:val="20"/>
        </w:rPr>
      </w:pPr>
    </w:p>
    <w:p w:rsidR="00B556EA" w:rsidRPr="00981CAF" w:rsidRDefault="00B556EA" w:rsidP="00B556EA">
      <w:pPr>
        <w:rPr>
          <w:sz w:val="20"/>
          <w:szCs w:val="20"/>
        </w:rPr>
      </w:pPr>
    </w:p>
    <w:p w:rsidR="00B556EA" w:rsidRPr="00981CAF" w:rsidRDefault="00B556EA" w:rsidP="00B556EA">
      <w:pPr>
        <w:rPr>
          <w:sz w:val="20"/>
          <w:szCs w:val="20"/>
        </w:rPr>
      </w:pPr>
      <w:r w:rsidRPr="00981CAF">
        <w:rPr>
          <w:sz w:val="20"/>
          <w:szCs w:val="20"/>
        </w:rPr>
        <w:t xml:space="preserve">Achtergrond: </w:t>
      </w:r>
    </w:p>
    <w:p w:rsidR="00B556EA" w:rsidRPr="00981CAF" w:rsidRDefault="00B556EA" w:rsidP="00B556EA">
      <w:pPr>
        <w:rPr>
          <w:sz w:val="20"/>
          <w:szCs w:val="20"/>
        </w:rPr>
      </w:pPr>
      <w:r w:rsidRPr="00981CAF">
        <w:rPr>
          <w:sz w:val="20"/>
          <w:szCs w:val="20"/>
        </w:rPr>
        <w:t xml:space="preserve">Veel kankerpatiënten leiden aan stemmings- of angstklachten. Omdat het aantal mensen dat leeft met de gevolgen van kanker steeds groter wordt, is een stijging te verwachten in de vraag naar </w:t>
      </w:r>
      <w:proofErr w:type="spellStart"/>
      <w:r w:rsidRPr="00981CAF">
        <w:rPr>
          <w:sz w:val="20"/>
          <w:szCs w:val="20"/>
        </w:rPr>
        <w:t>psycho</w:t>
      </w:r>
      <w:proofErr w:type="spellEnd"/>
      <w:r w:rsidRPr="00981CAF">
        <w:rPr>
          <w:sz w:val="20"/>
          <w:szCs w:val="20"/>
        </w:rPr>
        <w:t xml:space="preserve">-oncologische begeleiding en ondersteuning bij kanker. </w:t>
      </w:r>
      <w:proofErr w:type="spellStart"/>
      <w:r w:rsidRPr="00981CAF">
        <w:rPr>
          <w:sz w:val="20"/>
          <w:szCs w:val="20"/>
        </w:rPr>
        <w:t>Mindfulness</w:t>
      </w:r>
      <w:proofErr w:type="spellEnd"/>
      <w:r w:rsidRPr="00981CAF">
        <w:rPr>
          <w:sz w:val="20"/>
          <w:szCs w:val="20"/>
        </w:rPr>
        <w:t xml:space="preserve"> </w:t>
      </w:r>
      <w:proofErr w:type="spellStart"/>
      <w:r w:rsidRPr="00981CAF">
        <w:rPr>
          <w:sz w:val="20"/>
          <w:szCs w:val="20"/>
        </w:rPr>
        <w:t>Based</w:t>
      </w:r>
      <w:proofErr w:type="spellEnd"/>
      <w:r w:rsidRPr="00981CAF">
        <w:rPr>
          <w:sz w:val="20"/>
          <w:szCs w:val="20"/>
        </w:rPr>
        <w:t xml:space="preserve"> Cognitieve </w:t>
      </w:r>
      <w:proofErr w:type="spellStart"/>
      <w:r w:rsidRPr="00981CAF">
        <w:rPr>
          <w:sz w:val="20"/>
          <w:szCs w:val="20"/>
        </w:rPr>
        <w:t>Therapy</w:t>
      </w:r>
      <w:proofErr w:type="spellEnd"/>
      <w:r w:rsidRPr="00981CAF">
        <w:rPr>
          <w:sz w:val="20"/>
          <w:szCs w:val="20"/>
        </w:rPr>
        <w:t xml:space="preserve"> (MBCT) kan ‘psychologische </w:t>
      </w:r>
      <w:proofErr w:type="spellStart"/>
      <w:r w:rsidRPr="00981CAF">
        <w:rPr>
          <w:sz w:val="20"/>
          <w:szCs w:val="20"/>
        </w:rPr>
        <w:t>distress</w:t>
      </w:r>
      <w:proofErr w:type="spellEnd"/>
      <w:r w:rsidRPr="00981CAF">
        <w:rPr>
          <w:sz w:val="20"/>
          <w:szCs w:val="20"/>
        </w:rPr>
        <w:t>’ verminderen, maar patiënten ervaren vaak belemmeringen ten aanzien van het volgen van de groepsbehandeling. Internet-</w:t>
      </w:r>
      <w:proofErr w:type="spellStart"/>
      <w:r w:rsidRPr="00981CAF">
        <w:rPr>
          <w:sz w:val="20"/>
          <w:szCs w:val="20"/>
        </w:rPr>
        <w:t>based</w:t>
      </w:r>
      <w:proofErr w:type="spellEnd"/>
      <w:r w:rsidRPr="00981CAF">
        <w:rPr>
          <w:sz w:val="20"/>
          <w:szCs w:val="20"/>
        </w:rPr>
        <w:t xml:space="preserve"> MBCT kan een belangrijke en effectieve aanvulling op het bestaande behandelaanbod zijn.</w:t>
      </w:r>
      <w:bookmarkStart w:id="0" w:name="_GoBack"/>
      <w:bookmarkEnd w:id="0"/>
    </w:p>
    <w:p w:rsidR="00B556EA" w:rsidRPr="00981CAF" w:rsidRDefault="00B556EA" w:rsidP="00B556EA">
      <w:pPr>
        <w:rPr>
          <w:sz w:val="20"/>
          <w:szCs w:val="20"/>
        </w:rPr>
      </w:pPr>
    </w:p>
    <w:p w:rsidR="00B556EA" w:rsidRPr="00981CAF" w:rsidRDefault="00B556EA" w:rsidP="00B556EA">
      <w:pPr>
        <w:rPr>
          <w:sz w:val="20"/>
          <w:szCs w:val="20"/>
        </w:rPr>
      </w:pPr>
      <w:r w:rsidRPr="00981CAF">
        <w:rPr>
          <w:sz w:val="20"/>
          <w:szCs w:val="20"/>
        </w:rPr>
        <w:t>Doel:</w:t>
      </w:r>
    </w:p>
    <w:p w:rsidR="00B556EA" w:rsidRPr="00981CAF" w:rsidRDefault="00B556EA" w:rsidP="00B556EA">
      <w:pPr>
        <w:rPr>
          <w:sz w:val="20"/>
          <w:szCs w:val="20"/>
        </w:rPr>
      </w:pPr>
      <w:r w:rsidRPr="00981CAF">
        <w:rPr>
          <w:sz w:val="20"/>
          <w:szCs w:val="20"/>
        </w:rPr>
        <w:t xml:space="preserve">De effectiviteit onderzoeken van (online) ten opzichte van gebruikelijke zorg voor kankerpatiënten met psychische klachten. </w:t>
      </w:r>
    </w:p>
    <w:p w:rsidR="00B556EA" w:rsidRPr="00981CAF" w:rsidRDefault="00B556EA" w:rsidP="00B556EA">
      <w:pPr>
        <w:rPr>
          <w:sz w:val="20"/>
          <w:szCs w:val="20"/>
        </w:rPr>
      </w:pPr>
    </w:p>
    <w:p w:rsidR="00B556EA" w:rsidRPr="00981CAF" w:rsidRDefault="00B556EA" w:rsidP="00B556EA">
      <w:pPr>
        <w:rPr>
          <w:sz w:val="20"/>
          <w:szCs w:val="20"/>
        </w:rPr>
      </w:pPr>
      <w:r w:rsidRPr="00981CAF">
        <w:rPr>
          <w:sz w:val="20"/>
          <w:szCs w:val="20"/>
        </w:rPr>
        <w:t xml:space="preserve">Methoden: </w:t>
      </w:r>
    </w:p>
    <w:p w:rsidR="00B556EA" w:rsidRPr="00981CAF" w:rsidRDefault="00B556EA" w:rsidP="00B556EA">
      <w:pPr>
        <w:rPr>
          <w:sz w:val="20"/>
          <w:szCs w:val="20"/>
        </w:rPr>
      </w:pPr>
      <w:r w:rsidRPr="00981CAF">
        <w:rPr>
          <w:sz w:val="20"/>
          <w:szCs w:val="20"/>
        </w:rPr>
        <w:t xml:space="preserve">245 patiënten werden geïncludeerd in de </w:t>
      </w:r>
      <w:proofErr w:type="spellStart"/>
      <w:r w:rsidRPr="00981CAF">
        <w:rPr>
          <w:sz w:val="20"/>
          <w:szCs w:val="20"/>
        </w:rPr>
        <w:t>drie-armige</w:t>
      </w:r>
      <w:proofErr w:type="spellEnd"/>
      <w:r w:rsidRPr="00981CAF">
        <w:rPr>
          <w:sz w:val="20"/>
          <w:szCs w:val="20"/>
        </w:rPr>
        <w:t xml:space="preserve"> trial en gerandomiseerd naar </w:t>
      </w:r>
      <w:proofErr w:type="spellStart"/>
      <w:r w:rsidRPr="00981CAF">
        <w:rPr>
          <w:sz w:val="20"/>
          <w:szCs w:val="20"/>
        </w:rPr>
        <w:t>groeps</w:t>
      </w:r>
      <w:proofErr w:type="spellEnd"/>
      <w:r w:rsidRPr="00981CAF">
        <w:rPr>
          <w:sz w:val="20"/>
          <w:szCs w:val="20"/>
        </w:rPr>
        <w:t xml:space="preserve"> MBCT </w:t>
      </w:r>
      <w:proofErr w:type="spellStart"/>
      <w:r w:rsidRPr="00981CAF">
        <w:rPr>
          <w:sz w:val="20"/>
          <w:szCs w:val="20"/>
        </w:rPr>
        <w:t>eMBCT</w:t>
      </w:r>
      <w:proofErr w:type="spellEnd"/>
      <w:r w:rsidRPr="00981CAF">
        <w:rPr>
          <w:sz w:val="20"/>
          <w:szCs w:val="20"/>
        </w:rPr>
        <w:t xml:space="preserve"> of treatment-as-</w:t>
      </w:r>
      <w:proofErr w:type="spellStart"/>
      <w:r w:rsidRPr="00981CAF">
        <w:rPr>
          <w:sz w:val="20"/>
          <w:szCs w:val="20"/>
        </w:rPr>
        <w:t>usual</w:t>
      </w:r>
      <w:proofErr w:type="spellEnd"/>
      <w:r w:rsidRPr="00981CAF">
        <w:rPr>
          <w:sz w:val="20"/>
          <w:szCs w:val="20"/>
        </w:rPr>
        <w:t xml:space="preserve"> (TAU). TAU bestond uit alles wat de patiënt wenste, behalve een </w:t>
      </w:r>
      <w:proofErr w:type="spellStart"/>
      <w:r w:rsidRPr="00981CAF">
        <w:rPr>
          <w:sz w:val="20"/>
          <w:szCs w:val="20"/>
        </w:rPr>
        <w:t>mindfulness</w:t>
      </w:r>
      <w:proofErr w:type="spellEnd"/>
      <w:r w:rsidRPr="00981CAF">
        <w:rPr>
          <w:sz w:val="20"/>
          <w:szCs w:val="20"/>
        </w:rPr>
        <w:t xml:space="preserve">-interventie. Patiënten werden gescreend met de </w:t>
      </w:r>
      <w:proofErr w:type="spellStart"/>
      <w:r w:rsidRPr="00981CAF">
        <w:rPr>
          <w:sz w:val="20"/>
          <w:szCs w:val="20"/>
        </w:rPr>
        <w:t>Hospital</w:t>
      </w:r>
      <w:proofErr w:type="spellEnd"/>
      <w:r w:rsidRPr="00981CAF">
        <w:rPr>
          <w:sz w:val="20"/>
          <w:szCs w:val="20"/>
        </w:rPr>
        <w:t xml:space="preserve"> </w:t>
      </w:r>
      <w:proofErr w:type="spellStart"/>
      <w:r w:rsidRPr="00981CAF">
        <w:rPr>
          <w:sz w:val="20"/>
          <w:szCs w:val="20"/>
        </w:rPr>
        <w:t>Anxiety</w:t>
      </w:r>
      <w:proofErr w:type="spellEnd"/>
      <w:r w:rsidRPr="00981CAF">
        <w:rPr>
          <w:sz w:val="20"/>
          <w:szCs w:val="20"/>
        </w:rPr>
        <w:t xml:space="preserve"> </w:t>
      </w:r>
      <w:proofErr w:type="spellStart"/>
      <w:r w:rsidRPr="00981CAF">
        <w:rPr>
          <w:sz w:val="20"/>
          <w:szCs w:val="20"/>
        </w:rPr>
        <w:t>and</w:t>
      </w:r>
      <w:proofErr w:type="spellEnd"/>
      <w:r w:rsidRPr="00981CAF">
        <w:rPr>
          <w:sz w:val="20"/>
          <w:szCs w:val="20"/>
        </w:rPr>
        <w:t xml:space="preserve"> </w:t>
      </w:r>
      <w:proofErr w:type="spellStart"/>
      <w:r w:rsidRPr="00981CAF">
        <w:rPr>
          <w:sz w:val="20"/>
          <w:szCs w:val="20"/>
        </w:rPr>
        <w:t>Depression</w:t>
      </w:r>
      <w:proofErr w:type="spellEnd"/>
      <w:r w:rsidRPr="00981CAF">
        <w:rPr>
          <w:sz w:val="20"/>
          <w:szCs w:val="20"/>
        </w:rPr>
        <w:t xml:space="preserve"> </w:t>
      </w:r>
      <w:proofErr w:type="spellStart"/>
      <w:r w:rsidRPr="00981CAF">
        <w:rPr>
          <w:sz w:val="20"/>
          <w:szCs w:val="20"/>
        </w:rPr>
        <w:t>Scale</w:t>
      </w:r>
      <w:proofErr w:type="spellEnd"/>
      <w:r w:rsidRPr="00981CAF">
        <w:rPr>
          <w:sz w:val="20"/>
          <w:szCs w:val="20"/>
        </w:rPr>
        <w:t xml:space="preserve"> (HADS). Patiënten moesten een HADS hebben hoger dan 11 en mochten niet eerder een </w:t>
      </w:r>
      <w:proofErr w:type="spellStart"/>
      <w:r w:rsidRPr="00981CAF">
        <w:rPr>
          <w:sz w:val="20"/>
          <w:szCs w:val="20"/>
        </w:rPr>
        <w:t>mindfulness</w:t>
      </w:r>
      <w:proofErr w:type="spellEnd"/>
      <w:r w:rsidRPr="00981CAF">
        <w:rPr>
          <w:sz w:val="20"/>
          <w:szCs w:val="20"/>
        </w:rPr>
        <w:t xml:space="preserve">-interventie hebben gehad. Tevens moest psychofarmaca-gebruik drie maanden stabiel zijn en mocht er geen sprake zijn van ernstige psychiatrische </w:t>
      </w:r>
      <w:proofErr w:type="spellStart"/>
      <w:r w:rsidRPr="00981CAF">
        <w:rPr>
          <w:sz w:val="20"/>
          <w:szCs w:val="20"/>
        </w:rPr>
        <w:t>comorbiditeit</w:t>
      </w:r>
      <w:proofErr w:type="spellEnd"/>
      <w:r w:rsidRPr="00981CAF">
        <w:rPr>
          <w:sz w:val="20"/>
          <w:szCs w:val="20"/>
        </w:rPr>
        <w:t xml:space="preserve">. Primaire uitkomstmaat was de HADS en secundaire uitkomstmaten waren psychiatrische stoornissen, angst voor terugkeer van kanker, rumineren, kwaliteit van leven, </w:t>
      </w:r>
      <w:proofErr w:type="spellStart"/>
      <w:r w:rsidRPr="00981CAF">
        <w:rPr>
          <w:sz w:val="20"/>
          <w:szCs w:val="20"/>
        </w:rPr>
        <w:t>mindfulness</w:t>
      </w:r>
      <w:proofErr w:type="spellEnd"/>
      <w:r w:rsidRPr="00981CAF">
        <w:rPr>
          <w:sz w:val="20"/>
          <w:szCs w:val="20"/>
        </w:rPr>
        <w:t xml:space="preserve"> vaardigheden en welzijn. </w:t>
      </w:r>
    </w:p>
    <w:p w:rsidR="00B556EA" w:rsidRPr="00981CAF" w:rsidRDefault="00B556EA" w:rsidP="00B556EA">
      <w:pPr>
        <w:rPr>
          <w:sz w:val="20"/>
          <w:szCs w:val="20"/>
        </w:rPr>
      </w:pPr>
    </w:p>
    <w:p w:rsidR="00B556EA" w:rsidRPr="00981CAF" w:rsidRDefault="00B556EA" w:rsidP="00B556EA">
      <w:pPr>
        <w:rPr>
          <w:sz w:val="20"/>
          <w:szCs w:val="20"/>
        </w:rPr>
      </w:pPr>
      <w:r w:rsidRPr="00981CAF">
        <w:rPr>
          <w:sz w:val="20"/>
          <w:szCs w:val="20"/>
        </w:rPr>
        <w:t>Resultaten:</w:t>
      </w:r>
    </w:p>
    <w:p w:rsidR="00B556EA" w:rsidRPr="00981CAF" w:rsidRDefault="00B556EA" w:rsidP="00B556EA">
      <w:pPr>
        <w:rPr>
          <w:sz w:val="20"/>
          <w:szCs w:val="20"/>
        </w:rPr>
      </w:pPr>
      <w:r w:rsidRPr="00981CAF">
        <w:rPr>
          <w:sz w:val="20"/>
          <w:szCs w:val="20"/>
        </w:rPr>
        <w:t xml:space="preserve">Patiënten in de interventie condities rapporteerden significante vermindering van psychologische </w:t>
      </w:r>
      <w:proofErr w:type="spellStart"/>
      <w:r w:rsidRPr="00981CAF">
        <w:rPr>
          <w:sz w:val="20"/>
          <w:szCs w:val="20"/>
        </w:rPr>
        <w:t>distress</w:t>
      </w:r>
      <w:proofErr w:type="spellEnd"/>
      <w:r w:rsidRPr="00981CAF">
        <w:rPr>
          <w:sz w:val="20"/>
          <w:szCs w:val="20"/>
        </w:rPr>
        <w:t xml:space="preserve"> met medium </w:t>
      </w:r>
      <w:proofErr w:type="spellStart"/>
      <w:r w:rsidRPr="00981CAF">
        <w:rPr>
          <w:sz w:val="20"/>
          <w:szCs w:val="20"/>
        </w:rPr>
        <w:t>size</w:t>
      </w:r>
      <w:proofErr w:type="spellEnd"/>
      <w:r w:rsidRPr="00981CAF">
        <w:rPr>
          <w:sz w:val="20"/>
          <w:szCs w:val="20"/>
        </w:rPr>
        <w:t xml:space="preserve"> effect. Verbetering in termen van psychiatrische stoornissen vertoonde een non significante trend. Beiden interventies verminderden angst voorterugkeer van kanker, rumineren, kwaliteit van leven, </w:t>
      </w:r>
      <w:proofErr w:type="spellStart"/>
      <w:r w:rsidRPr="00981CAF">
        <w:rPr>
          <w:sz w:val="20"/>
          <w:szCs w:val="20"/>
        </w:rPr>
        <w:t>mindfulness</w:t>
      </w:r>
      <w:proofErr w:type="spellEnd"/>
      <w:r w:rsidRPr="00981CAF">
        <w:rPr>
          <w:sz w:val="20"/>
          <w:szCs w:val="20"/>
        </w:rPr>
        <w:t xml:space="preserve"> vaardigheden en welzijn.</w:t>
      </w:r>
      <w:r w:rsidR="00E83ABA" w:rsidRPr="00981CAF">
        <w:rPr>
          <w:sz w:val="20"/>
          <w:szCs w:val="20"/>
        </w:rPr>
        <w:t xml:space="preserve"> De effecten hielden aan in de 9 maanden follow-up periode.</w:t>
      </w:r>
    </w:p>
    <w:p w:rsidR="00B556EA" w:rsidRPr="00981CAF" w:rsidRDefault="00B556EA" w:rsidP="00B556EA">
      <w:pPr>
        <w:rPr>
          <w:sz w:val="20"/>
          <w:szCs w:val="20"/>
        </w:rPr>
      </w:pPr>
    </w:p>
    <w:p w:rsidR="00B556EA" w:rsidRPr="00981CAF" w:rsidRDefault="00B556EA" w:rsidP="00B556EA">
      <w:pPr>
        <w:rPr>
          <w:sz w:val="20"/>
          <w:szCs w:val="20"/>
        </w:rPr>
      </w:pPr>
      <w:r w:rsidRPr="00981CAF">
        <w:rPr>
          <w:sz w:val="20"/>
          <w:szCs w:val="20"/>
        </w:rPr>
        <w:t>Conclusie:</w:t>
      </w:r>
    </w:p>
    <w:p w:rsidR="00B556EA" w:rsidRPr="00981CAF" w:rsidRDefault="00B556EA" w:rsidP="00B556EA">
      <w:pPr>
        <w:rPr>
          <w:sz w:val="20"/>
          <w:szCs w:val="20"/>
        </w:rPr>
      </w:pPr>
      <w:r w:rsidRPr="00981CAF">
        <w:rPr>
          <w:sz w:val="20"/>
          <w:szCs w:val="20"/>
        </w:rPr>
        <w:t>Groepstherapie en individuele internet-</w:t>
      </w:r>
      <w:proofErr w:type="spellStart"/>
      <w:r w:rsidRPr="00981CAF">
        <w:rPr>
          <w:sz w:val="20"/>
          <w:szCs w:val="20"/>
        </w:rPr>
        <w:t>based</w:t>
      </w:r>
      <w:proofErr w:type="spellEnd"/>
      <w:r w:rsidRPr="00981CAF">
        <w:rPr>
          <w:sz w:val="20"/>
          <w:szCs w:val="20"/>
        </w:rPr>
        <w:t xml:space="preserve"> MBCT zijn superieur aan treatment-as-</w:t>
      </w:r>
      <w:proofErr w:type="spellStart"/>
      <w:r w:rsidRPr="00981CAF">
        <w:rPr>
          <w:sz w:val="20"/>
          <w:szCs w:val="20"/>
        </w:rPr>
        <w:t>usual</w:t>
      </w:r>
      <w:proofErr w:type="spellEnd"/>
      <w:r w:rsidRPr="00981CAF">
        <w:rPr>
          <w:sz w:val="20"/>
          <w:szCs w:val="20"/>
        </w:rPr>
        <w:t xml:space="preserve"> in het reduceren van psychologische </w:t>
      </w:r>
      <w:proofErr w:type="spellStart"/>
      <w:r w:rsidRPr="00981CAF">
        <w:rPr>
          <w:sz w:val="20"/>
          <w:szCs w:val="20"/>
        </w:rPr>
        <w:t>distress</w:t>
      </w:r>
      <w:proofErr w:type="spellEnd"/>
      <w:r w:rsidRPr="00981CAF">
        <w:rPr>
          <w:sz w:val="20"/>
          <w:szCs w:val="20"/>
        </w:rPr>
        <w:t xml:space="preserve"> bij kankerpatiënten in een multicenter RCT. Het online aanbieden van </w:t>
      </w:r>
      <w:proofErr w:type="spellStart"/>
      <w:r w:rsidRPr="00981CAF">
        <w:rPr>
          <w:sz w:val="20"/>
          <w:szCs w:val="20"/>
        </w:rPr>
        <w:t>mindfulness</w:t>
      </w:r>
      <w:proofErr w:type="spellEnd"/>
      <w:r w:rsidRPr="00981CAF">
        <w:rPr>
          <w:sz w:val="20"/>
          <w:szCs w:val="20"/>
        </w:rPr>
        <w:t xml:space="preserve"> kan effectieve psychosociale ondersteuning bij kanker toegankelijker en laagdrempeliger maken.</w:t>
      </w:r>
    </w:p>
    <w:p w:rsidR="00E83ABA" w:rsidRPr="00981CAF" w:rsidRDefault="00E83ABA" w:rsidP="00B556EA">
      <w:pPr>
        <w:rPr>
          <w:sz w:val="20"/>
          <w:szCs w:val="20"/>
        </w:rPr>
      </w:pPr>
    </w:p>
    <w:p w:rsidR="00E83ABA" w:rsidRPr="00981CAF" w:rsidRDefault="00E83ABA" w:rsidP="00B556EA">
      <w:pPr>
        <w:rPr>
          <w:sz w:val="20"/>
          <w:szCs w:val="20"/>
        </w:rPr>
      </w:pPr>
      <w:r w:rsidRPr="00981CAF">
        <w:rPr>
          <w:sz w:val="20"/>
          <w:szCs w:val="20"/>
        </w:rPr>
        <w:t>In het referaat zal ingegaan worden op angst en depressie bij kankerpatiënten, de resultaten van de trial, de lange termijn effecten (gedurende 9 maanden follow up), en indien tijd over de meest recente ontwikkelingen binnen online interventies.</w:t>
      </w:r>
    </w:p>
    <w:p w:rsidR="00002788" w:rsidRPr="00981CAF" w:rsidRDefault="00002788">
      <w:pPr>
        <w:rPr>
          <w:sz w:val="20"/>
          <w:szCs w:val="20"/>
        </w:rPr>
      </w:pPr>
    </w:p>
    <w:sectPr w:rsidR="00002788" w:rsidRPr="00981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EA"/>
    <w:rsid w:val="00002788"/>
    <w:rsid w:val="00400DB5"/>
    <w:rsid w:val="00981CAF"/>
    <w:rsid w:val="00B556EA"/>
    <w:rsid w:val="00E83ABA"/>
    <w:rsid w:val="00F2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FE37A-62B3-4698-9EAB-235B9BDD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56EA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85807D89</Template>
  <TotalTime>0</TotalTime>
  <Pages>1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CWZ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 Bisseling</dc:creator>
  <cp:lastModifiedBy>Timmermans, Maartje</cp:lastModifiedBy>
  <cp:revision>4</cp:revision>
  <dcterms:created xsi:type="dcterms:W3CDTF">2018-12-07T12:06:00Z</dcterms:created>
  <dcterms:modified xsi:type="dcterms:W3CDTF">2018-12-07T12:12:00Z</dcterms:modified>
</cp:coreProperties>
</file>